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F" w:rsidRDefault="00EE4637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LICEO SCIENTIFICO STATALE TALETE</w:t>
      </w:r>
    </w:p>
    <w:p w:rsidR="000B4B5F" w:rsidRDefault="00EE4637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PROGRAMMA DI SCIENZE MOTORIE</w:t>
      </w:r>
    </w:p>
    <w:p w:rsidR="000B4B5F" w:rsidRDefault="00157678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Anno scolastico 2019</w:t>
      </w:r>
      <w:r w:rsidR="003541AB">
        <w:rPr>
          <w:rFonts w:cs="Times New Roman"/>
          <w:b/>
          <w:sz w:val="24"/>
          <w:szCs w:val="24"/>
        </w:rPr>
        <w:t>/20</w:t>
      </w:r>
      <w:r>
        <w:rPr>
          <w:rFonts w:cs="Times New Roman"/>
          <w:b/>
          <w:sz w:val="24"/>
          <w:szCs w:val="24"/>
        </w:rPr>
        <w:t>20</w:t>
      </w:r>
    </w:p>
    <w:p w:rsidR="000B4B5F" w:rsidRDefault="00EE4637">
      <w:pPr>
        <w:widowControl w:val="0"/>
        <w:spacing w:after="0" w:line="240" w:lineRule="auto"/>
        <w:jc w:val="center"/>
      </w:pPr>
      <w:r>
        <w:rPr>
          <w:rFonts w:cs="Times New Roman"/>
          <w:b/>
          <w:sz w:val="24"/>
          <w:szCs w:val="24"/>
        </w:rPr>
        <w:t>Classe 4H</w:t>
      </w:r>
    </w:p>
    <w:p w:rsidR="000B4B5F" w:rsidRDefault="000B4B5F">
      <w:pPr>
        <w:keepNext/>
        <w:widowControl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B4B5F" w:rsidRDefault="00EE4637">
      <w:pPr>
        <w:keepNext/>
        <w:widowControl w:val="0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AREA </w:t>
      </w:r>
      <w:r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bCs/>
          <w:sz w:val="20"/>
          <w:szCs w:val="20"/>
        </w:rPr>
        <w:t xml:space="preserve"> - LA PERCEZIONE DI SÉ ED IL COMPLETAMENTO DELLO SVILUPPO FUNZIONALE DELLE CAPACITÀ MOTORIE ED ESPRESSIVE</w:t>
      </w:r>
    </w:p>
    <w:p w:rsidR="000B4B5F" w:rsidRDefault="00EE4637">
      <w:pPr>
        <w:spacing w:after="0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Modulo 1.1- Conoscenza e relazione con l’altro</w:t>
      </w:r>
    </w:p>
    <w:p w:rsidR="000B4B5F" w:rsidRDefault="00EE4637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Giochi motori di gruppo per stimolare senso di cooperazione, fiducia, conoscenza dell’altro</w:t>
      </w:r>
    </w:p>
    <w:p w:rsidR="000B4B5F" w:rsidRDefault="00EE4637">
      <w:pPr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Modulo 1.2 - La dimensione spazio-temporale</w:t>
      </w:r>
    </w:p>
    <w:p w:rsidR="000B4B5F" w:rsidRDefault="00EE4637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con spostamento del proprio peso corporeo</w:t>
      </w:r>
    </w:p>
    <w:p w:rsidR="000B4B5F" w:rsidRDefault="00EE4637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Perfezionamento e sviluppo degli schemi motori statici e dinamici</w:t>
      </w:r>
    </w:p>
    <w:p w:rsidR="000B4B5F" w:rsidRDefault="00EE4637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ritmici con funicella</w:t>
      </w:r>
    </w:p>
    <w:p w:rsidR="000264C3" w:rsidRPr="008C7CC4" w:rsidRDefault="000264C3" w:rsidP="000264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Andature preatletiche</w:t>
      </w:r>
    </w:p>
    <w:p w:rsidR="000B4B5F" w:rsidRDefault="00EE4637">
      <w:pPr>
        <w:keepNext/>
        <w:widowControl w:val="0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AREA 2 - LO SPORT, LE REGOLE E IL FAIR PLAY</w:t>
      </w:r>
    </w:p>
    <w:p w:rsidR="000B4B5F" w:rsidRDefault="00EE4637">
      <w:pPr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Modulo 2.1 - Sviluppo delle capacità condizionali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per l’incremento della forza generale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per l’incremento della resistenza generale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Esercizi per l’incremento della velocità di azione e reazione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Esercizi per l’incremento della flessibilità delle grandi articolazioni</w:t>
      </w:r>
    </w:p>
    <w:p w:rsidR="000B4B5F" w:rsidRDefault="00EE4637">
      <w:pPr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Modulo 2.2 - Abilità di gioco di squadra 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e giochi per i fondamentali individuali e di squadra della pallavolo: battuta dall’alto</w:t>
      </w:r>
      <w:r w:rsidR="00203EC6">
        <w:rPr>
          <w:rFonts w:cs="Times New Roman"/>
          <w:sz w:val="20"/>
          <w:szCs w:val="20"/>
        </w:rPr>
        <w:t>, bagher</w:t>
      </w:r>
      <w:r>
        <w:rPr>
          <w:rFonts w:cs="Times New Roman"/>
          <w:sz w:val="20"/>
          <w:szCs w:val="20"/>
        </w:rPr>
        <w:t xml:space="preserve"> e palleggio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e giochi per i fondamentali individuali pallacanestro: tiro</w:t>
      </w:r>
      <w:r w:rsidR="00157678">
        <w:rPr>
          <w:rFonts w:cs="Times New Roman"/>
          <w:sz w:val="20"/>
          <w:szCs w:val="20"/>
        </w:rPr>
        <w:t>, terzo tempo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Teoria: le regole tecniche della pallavolo, tennis tavolo </w:t>
      </w:r>
    </w:p>
    <w:p w:rsidR="000B4B5F" w:rsidRDefault="00EE4637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Gioco globale: pallacanestro, pall</w:t>
      </w:r>
      <w:r w:rsidR="003541AB">
        <w:rPr>
          <w:rFonts w:cs="Times New Roman"/>
          <w:sz w:val="20"/>
          <w:szCs w:val="20"/>
        </w:rPr>
        <w:t>avolo, calcetto, tennis tavolo</w:t>
      </w:r>
    </w:p>
    <w:p w:rsidR="000B4B5F" w:rsidRDefault="00EE4637">
      <w:pPr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Modulo 2.3 - Abilità tecnico sportive e ginnico </w:t>
      </w:r>
      <w:proofErr w:type="spellStart"/>
      <w:r>
        <w:rPr>
          <w:rFonts w:cs="Times New Roman"/>
          <w:b/>
          <w:sz w:val="20"/>
          <w:szCs w:val="20"/>
        </w:rPr>
        <w:t>preacrobatiche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</w:p>
    <w:p w:rsidR="000B4B5F" w:rsidRDefault="00EE4637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Esercizi propedeutici per la tecnica di corsa</w:t>
      </w:r>
    </w:p>
    <w:p w:rsidR="000B4B5F" w:rsidRDefault="00EE4637">
      <w:pPr>
        <w:keepNext/>
        <w:widowControl w:val="0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AREA 3 - SALUTE, BENESSERE, SICUREZZA E PREVENZIONE</w:t>
      </w:r>
    </w:p>
    <w:p w:rsidR="000B4B5F" w:rsidRDefault="00EE4637">
      <w:pPr>
        <w:keepNext/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Modulo 3.1 -</w:t>
      </w:r>
      <w:r>
        <w:rPr>
          <w:rFonts w:cs="Times New Roman"/>
          <w:b/>
          <w:sz w:val="20"/>
          <w:szCs w:val="20"/>
        </w:rPr>
        <w:t xml:space="preserve"> Capacità di affrontare il rischio</w:t>
      </w:r>
    </w:p>
    <w:p w:rsidR="000B4B5F" w:rsidRDefault="00EE4637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Cs/>
          <w:sz w:val="20"/>
          <w:szCs w:val="20"/>
        </w:rPr>
        <w:t>Giochi, gare e competizioni in forma individuale e di gruppo</w:t>
      </w:r>
    </w:p>
    <w:p w:rsidR="000B4B5F" w:rsidRDefault="00EE4637">
      <w:pPr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Modulo 3.2 - Salute, benessere, sicurezza e prevenzione</w:t>
      </w:r>
    </w:p>
    <w:p w:rsidR="00157678" w:rsidRDefault="00157678" w:rsidP="00157678">
      <w:pPr>
        <w:widowControl w:val="0"/>
        <w:numPr>
          <w:ilvl w:val="0"/>
          <w:numId w:val="5"/>
        </w:numPr>
        <w:spacing w:after="0" w:line="240" w:lineRule="auto"/>
        <w:contextualSpacing/>
      </w:pPr>
      <w:r>
        <w:rPr>
          <w:rFonts w:cs="Times New Roman"/>
          <w:sz w:val="20"/>
          <w:szCs w:val="20"/>
        </w:rPr>
        <w:t xml:space="preserve">La postura della salute: la schiena e l’importanza della salute, i </w:t>
      </w:r>
      <w:proofErr w:type="spellStart"/>
      <w:r>
        <w:rPr>
          <w:rFonts w:cs="Times New Roman"/>
          <w:sz w:val="20"/>
          <w:szCs w:val="20"/>
        </w:rPr>
        <w:t>paraformismi</w:t>
      </w:r>
      <w:proofErr w:type="spellEnd"/>
      <w:r>
        <w:rPr>
          <w:rFonts w:cs="Times New Roman"/>
          <w:sz w:val="20"/>
          <w:szCs w:val="20"/>
        </w:rPr>
        <w:t xml:space="preserve"> e </w:t>
      </w:r>
      <w:proofErr w:type="spellStart"/>
      <w:r>
        <w:rPr>
          <w:rFonts w:cs="Times New Roman"/>
          <w:sz w:val="20"/>
          <w:szCs w:val="20"/>
        </w:rPr>
        <w:t>disformismi</w:t>
      </w:r>
      <w:proofErr w:type="spellEnd"/>
      <w:r>
        <w:rPr>
          <w:rFonts w:cs="Times New Roman"/>
          <w:sz w:val="20"/>
          <w:szCs w:val="20"/>
        </w:rPr>
        <w:t>, la rieducazione posturale</w:t>
      </w:r>
    </w:p>
    <w:p w:rsidR="00157678" w:rsidRDefault="00157678" w:rsidP="00157678">
      <w:pPr>
        <w:widowControl w:val="0"/>
        <w:numPr>
          <w:ilvl w:val="0"/>
          <w:numId w:val="5"/>
        </w:numPr>
        <w:spacing w:after="0" w:line="240" w:lineRule="auto"/>
        <w:contextualSpacing/>
      </w:pPr>
      <w:r>
        <w:rPr>
          <w:rFonts w:cs="Times New Roman"/>
          <w:sz w:val="20"/>
          <w:szCs w:val="20"/>
        </w:rPr>
        <w:t xml:space="preserve"> Doping: definizione, classificazione sostanze, metodi proibiti, legge n°376 del 2000, Wada e il codice mondiale antidoping</w:t>
      </w:r>
    </w:p>
    <w:p w:rsidR="000B4B5F" w:rsidRDefault="00EE4637">
      <w:pPr>
        <w:keepNext/>
        <w:widowControl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AREA 4 - </w:t>
      </w:r>
      <w:r>
        <w:rPr>
          <w:rFonts w:cs="Times New Roman"/>
          <w:b/>
          <w:sz w:val="20"/>
          <w:szCs w:val="20"/>
        </w:rPr>
        <w:t>RELAZIONE CON L’AMBIENTE NATURALE E TECNOLOGICO</w:t>
      </w:r>
    </w:p>
    <w:p w:rsidR="000B4B5F" w:rsidRDefault="00EE4637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Modulo 4.1 - </w:t>
      </w:r>
      <w:r>
        <w:rPr>
          <w:rFonts w:cs="Times New Roman"/>
          <w:b/>
          <w:sz w:val="20"/>
          <w:szCs w:val="20"/>
        </w:rPr>
        <w:t>Sviluppo della abilità motorie e comportamentali</w:t>
      </w:r>
    </w:p>
    <w:p w:rsidR="000B4B5F" w:rsidRDefault="00EE4637">
      <w:pPr>
        <w:widowControl w:val="0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>Le regole a scuola e le regole durante le ore di educazione fisica</w:t>
      </w:r>
    </w:p>
    <w:p w:rsidR="000B4B5F" w:rsidRDefault="00EE4637">
      <w:pPr>
        <w:widowControl w:val="0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   </w:t>
      </w:r>
      <w:r>
        <w:rPr>
          <w:rFonts w:cs="Times New Roman"/>
          <w:sz w:val="20"/>
          <w:szCs w:val="20"/>
        </w:rPr>
        <w:tab/>
        <w:t>Sicurezza nello svolgimento della vita quotidiana</w:t>
      </w:r>
    </w:p>
    <w:p w:rsidR="00157678" w:rsidRPr="00157678" w:rsidRDefault="00157678" w:rsidP="001576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r w:rsidRPr="00157678">
        <w:rPr>
          <w:rFonts w:asciiTheme="minorHAnsi" w:hAnsiTheme="minorHAnsi" w:cs="Times New Roman"/>
          <w:sz w:val="20"/>
          <w:szCs w:val="20"/>
        </w:rPr>
        <w:t>-      Fair Play: lo sport e i suoi principi</w:t>
      </w:r>
    </w:p>
    <w:p w:rsidR="00157678" w:rsidRPr="00157678" w:rsidRDefault="00157678" w:rsidP="00157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157678" w:rsidRDefault="00157678">
      <w:pPr>
        <w:widowControl w:val="0"/>
        <w:spacing w:after="0" w:line="240" w:lineRule="auto"/>
        <w:ind w:left="360"/>
        <w:rPr>
          <w:rFonts w:cs="Times New Roman"/>
          <w:sz w:val="20"/>
          <w:szCs w:val="20"/>
        </w:rPr>
      </w:pPr>
      <w:bookmarkStart w:id="0" w:name="_GoBack"/>
      <w:bookmarkEnd w:id="0"/>
    </w:p>
    <w:p w:rsidR="000B4B5F" w:rsidRDefault="000B4B5F">
      <w:pPr>
        <w:widowControl w:val="0"/>
        <w:spacing w:after="0" w:line="240" w:lineRule="auto"/>
        <w:ind w:left="720"/>
        <w:rPr>
          <w:b/>
          <w:sz w:val="24"/>
          <w:szCs w:val="24"/>
        </w:rPr>
      </w:pPr>
    </w:p>
    <w:p w:rsidR="000B4B5F" w:rsidRDefault="000B4B5F">
      <w:pPr>
        <w:widowControl w:val="0"/>
        <w:spacing w:after="0" w:line="240" w:lineRule="auto"/>
        <w:ind w:left="720"/>
        <w:rPr>
          <w:b/>
          <w:sz w:val="24"/>
          <w:szCs w:val="24"/>
        </w:rPr>
      </w:pPr>
    </w:p>
    <w:p w:rsidR="000B4B5F" w:rsidRDefault="00EE4637">
      <w:pPr>
        <w:widowControl w:val="0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Rappresentanti  Studenti                                                     Prof.ssa M. Grazia Cittadini</w:t>
      </w:r>
    </w:p>
    <w:p w:rsidR="000B4B5F" w:rsidRDefault="000B4B5F">
      <w:pPr>
        <w:ind w:left="720"/>
        <w:contextualSpacing/>
      </w:pPr>
    </w:p>
    <w:p w:rsidR="000B4B5F" w:rsidRDefault="000B4B5F">
      <w:pPr>
        <w:ind w:left="720"/>
        <w:contextualSpacing/>
      </w:pPr>
    </w:p>
    <w:p w:rsidR="000B4B5F" w:rsidRDefault="000B4B5F">
      <w:pPr>
        <w:ind w:left="720"/>
        <w:contextualSpacing/>
      </w:pPr>
    </w:p>
    <w:p w:rsidR="000B4B5F" w:rsidRDefault="000B4B5F">
      <w:pPr>
        <w:ind w:left="720"/>
        <w:contextualSpacing/>
      </w:pPr>
    </w:p>
    <w:p w:rsidR="000B4B5F" w:rsidRDefault="000B4B5F">
      <w:pPr>
        <w:contextualSpacing/>
      </w:pPr>
    </w:p>
    <w:p w:rsidR="000B4B5F" w:rsidRDefault="000B4B5F">
      <w:pPr>
        <w:contextualSpacing/>
      </w:pPr>
    </w:p>
    <w:p w:rsidR="000B4B5F" w:rsidRDefault="000B4B5F">
      <w:pPr>
        <w:contextualSpacing/>
      </w:pPr>
    </w:p>
    <w:p w:rsidR="000B4B5F" w:rsidRDefault="00157678">
      <w:pPr>
        <w:contextualSpacing/>
      </w:pPr>
      <w:r>
        <w:t>Roma, 04</w:t>
      </w:r>
      <w:r w:rsidR="003541AB">
        <w:t>/06/</w:t>
      </w:r>
      <w:r>
        <w:t>20</w:t>
      </w:r>
    </w:p>
    <w:sectPr w:rsidR="000B4B5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803"/>
    <w:multiLevelType w:val="multilevel"/>
    <w:tmpl w:val="3306E53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27F37"/>
    <w:multiLevelType w:val="multilevel"/>
    <w:tmpl w:val="885E27E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3F254D"/>
    <w:multiLevelType w:val="multilevel"/>
    <w:tmpl w:val="5AFE4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FF00B5"/>
    <w:multiLevelType w:val="multilevel"/>
    <w:tmpl w:val="885CD8B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4B5F"/>
    <w:rsid w:val="000264C3"/>
    <w:rsid w:val="000B4B5F"/>
    <w:rsid w:val="00157678"/>
    <w:rsid w:val="00203EC6"/>
    <w:rsid w:val="003541AB"/>
    <w:rsid w:val="00E53F28"/>
    <w:rsid w:val="00E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BD7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9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Maria Grazia</cp:lastModifiedBy>
  <cp:revision>40</cp:revision>
  <dcterms:created xsi:type="dcterms:W3CDTF">2014-05-27T11:04:00Z</dcterms:created>
  <dcterms:modified xsi:type="dcterms:W3CDTF">2020-06-02T08:23:00Z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