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Helvetica" w:hAnsi="Helvetica"/>
          <w:b/>
          <w:sz w:val="24"/>
          <w:szCs w:val="24"/>
        </w:rPr>
        <w:t>PROGRAMMA di FISICA</w:t>
      </w:r>
    </w:p>
    <w:p>
      <w:pPr>
        <w:pStyle w:val="Normal"/>
        <w:rPr/>
      </w:pPr>
      <w:r>
        <w:rPr>
          <w:rFonts w:cs="Arial" w:ascii="Helvetica" w:hAnsi="Helvetica"/>
          <w:b/>
          <w:sz w:val="24"/>
          <w:szCs w:val="24"/>
        </w:rPr>
        <w:t>Classe 2L a.s. 2019/2020</w:t>
      </w:r>
    </w:p>
    <w:p>
      <w:pPr>
        <w:pStyle w:val="Normal"/>
        <w:rPr>
          <w:rFonts w:ascii="Helvetica" w:hAnsi="Helvetica" w:cs="Arial"/>
          <w:b/>
          <w:b/>
          <w:sz w:val="22"/>
          <w:szCs w:val="22"/>
        </w:rPr>
      </w:pPr>
      <w:r>
        <w:rPr>
          <w:rFonts w:cs="Arial" w:ascii="Helvetica" w:hAnsi="Helvetica"/>
          <w:b/>
          <w:sz w:val="24"/>
          <w:szCs w:val="24"/>
        </w:rPr>
        <w:t xml:space="preserve">prof. Andrea Capocci  </w:t>
      </w:r>
    </w:p>
    <w:p>
      <w:pPr>
        <w:pStyle w:val="Normal"/>
        <w:rPr>
          <w:rFonts w:ascii="Helvetica" w:hAnsi="Helvetica" w:cs="Arial"/>
          <w:b/>
          <w:b/>
          <w:sz w:val="22"/>
          <w:szCs w:val="22"/>
        </w:rPr>
      </w:pPr>
      <w:r>
        <w:rPr>
          <w:rFonts w:cs="Arial" w:ascii="Helvetica" w:hAnsi="Helvetica"/>
          <w:b/>
          <w:sz w:val="22"/>
          <w:szCs w:val="22"/>
        </w:rPr>
      </w:r>
    </w:p>
    <w:tbl>
      <w:tblPr>
        <w:tblStyle w:val="Grigliatabella"/>
        <w:tblW w:w="9778" w:type="dxa"/>
        <w:jc w:val="left"/>
        <w:tblInd w:w="-113" w:type="dxa"/>
        <w:tblBorders/>
        <w:tblCellMar>
          <w:top w:w="0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9778"/>
      </w:tblGrid>
      <w:tr>
        <w:trPr>
          <w:trHeight w:val="556" w:hRule="atLeast"/>
        </w:trPr>
        <w:tc>
          <w:tcPr>
            <w:tcW w:w="9778" w:type="dxa"/>
            <w:tcBorders/>
            <w:shd w:fill="auto" w:val="clear"/>
          </w:tcPr>
          <w:p>
            <w:pPr>
              <w:pStyle w:val="Normal"/>
              <w:spacing w:lineRule="auto" w:line="276" w:before="57" w:after="0"/>
              <w:rPr/>
            </w:pPr>
            <w:r>
              <w:rPr>
                <w:rFonts w:cs="Arial" w:ascii="Helvetica" w:hAnsi="Helvetica"/>
                <w:sz w:val="22"/>
                <w:szCs w:val="22"/>
              </w:rPr>
              <w:t xml:space="preserve">L’equilibrio dei fluidi                                      </w:t>
            </w:r>
          </w:p>
          <w:p>
            <w:pPr>
              <w:pStyle w:val="Normal"/>
              <w:spacing w:lineRule="auto" w:line="276" w:before="57" w:after="0"/>
              <w:jc w:val="right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cs="Arial" w:ascii="Helvetica" w:hAnsi="Helvetica"/>
                <w:sz w:val="22"/>
                <w:szCs w:val="22"/>
              </w:rPr>
            </w:r>
          </w:p>
        </w:tc>
      </w:tr>
      <w:tr>
        <w:trPr/>
        <w:tc>
          <w:tcPr>
            <w:tcW w:w="977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76" w:before="57" w:after="0"/>
              <w:jc w:val="left"/>
              <w:rPr/>
            </w:pPr>
            <w:r>
              <w:rPr>
                <w:rFonts w:cs="Arial" w:ascii="Helvetica" w:hAnsi="Helvetica"/>
                <w:sz w:val="22"/>
                <w:szCs w:val="22"/>
                <w:lang w:eastAsia="en-US"/>
              </w:rPr>
              <w:t>Solidi, liquidi e gas.  La pressione. La pressione nei liquidi. La legge di Pascal. Il torchio idraulico. La legge di Stevino. La legge di Archimede. La pressione atmosferica.</w:t>
            </w:r>
          </w:p>
        </w:tc>
      </w:tr>
    </w:tbl>
    <w:p>
      <w:pPr>
        <w:pStyle w:val="Normal"/>
        <w:rPr>
          <w:rFonts w:ascii="Helvetica" w:hAnsi="Helvetica" w:cs="Arial"/>
          <w:sz w:val="22"/>
          <w:szCs w:val="22"/>
        </w:rPr>
      </w:pPr>
      <w:r>
        <w:rPr>
          <w:rFonts w:cs="Arial" w:ascii="Helvetica" w:hAnsi="Helvetica"/>
          <w:sz w:val="22"/>
          <w:szCs w:val="22"/>
        </w:rPr>
      </w:r>
    </w:p>
    <w:tbl>
      <w:tblPr>
        <w:tblStyle w:val="Grigliatabella"/>
        <w:tblW w:w="9778" w:type="dxa"/>
        <w:jc w:val="left"/>
        <w:tblInd w:w="-113" w:type="dxa"/>
        <w:tblBorders/>
        <w:tblCellMar>
          <w:top w:w="0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9778"/>
      </w:tblGrid>
      <w:tr>
        <w:trPr>
          <w:trHeight w:val="556" w:hRule="atLeast"/>
        </w:trPr>
        <w:tc>
          <w:tcPr>
            <w:tcW w:w="9778" w:type="dxa"/>
            <w:tcBorders/>
            <w:shd w:fill="auto" w:val="clear"/>
          </w:tcPr>
          <w:p>
            <w:pPr>
              <w:pStyle w:val="Normal"/>
              <w:spacing w:lineRule="auto" w:line="276" w:before="57" w:after="0"/>
              <w:rPr/>
            </w:pPr>
            <w:r>
              <w:rPr>
                <w:rFonts w:cs="Arial" w:ascii="Helvetica" w:hAnsi="Helvetica"/>
                <w:sz w:val="22"/>
                <w:szCs w:val="22"/>
              </w:rPr>
              <w:t xml:space="preserve">Il moto su una retta                                                                                      </w:t>
            </w:r>
          </w:p>
        </w:tc>
      </w:tr>
      <w:tr>
        <w:trPr/>
        <w:tc>
          <w:tcPr>
            <w:tcW w:w="9778" w:type="dxa"/>
            <w:tcBorders/>
            <w:shd w:fill="auto" w:val="clear"/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Arial" w:ascii="Helvetica" w:hAnsi="Helvetica"/>
                <w:sz w:val="22"/>
                <w:szCs w:val="22"/>
              </w:rPr>
              <w:t>Posizione. Traiettoria. Sistema di riferimento. Velocità media. Grafico spazio –tempo e</w:t>
            </w:r>
          </w:p>
          <w:p>
            <w:pPr>
              <w:pStyle w:val="Normal"/>
              <w:spacing w:lineRule="auto" w:line="240" w:before="57" w:after="0"/>
              <w:rPr/>
            </w:pPr>
            <w:r>
              <w:rPr>
                <w:rFonts w:cs="Arial" w:ascii="Helvetica" w:hAnsi="Helvetica"/>
                <w:sz w:val="22"/>
                <w:szCs w:val="22"/>
              </w:rPr>
              <w:t>velocità–tempo. Il moto rettilineo uniforme. Il moto vario su una retta. La velocità istantanea. L’accelerazione media e quella istantanea. Il moto uniformemente accelerato. La caduta libera.</w:t>
            </w:r>
          </w:p>
        </w:tc>
      </w:tr>
    </w:tbl>
    <w:p>
      <w:pPr>
        <w:pStyle w:val="Normal"/>
        <w:rPr/>
      </w:pPr>
      <w:r>
        <w:rPr>
          <w:rFonts w:cs="Arial" w:ascii="Helvetica" w:hAnsi="Helvetica"/>
          <w:b/>
          <w:sz w:val="22"/>
          <w:szCs w:val="22"/>
        </w:rPr>
        <w:t xml:space="preserve"> </w:t>
      </w:r>
    </w:p>
    <w:tbl>
      <w:tblPr>
        <w:tblStyle w:val="Grigliatabella"/>
        <w:tblW w:w="9778" w:type="dxa"/>
        <w:jc w:val="left"/>
        <w:tblInd w:w="-113" w:type="dxa"/>
        <w:tblBorders/>
        <w:tblCellMar>
          <w:top w:w="0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9778"/>
      </w:tblGrid>
      <w:tr>
        <w:trPr>
          <w:trHeight w:val="556" w:hRule="atLeast"/>
        </w:trPr>
        <w:tc>
          <w:tcPr>
            <w:tcW w:w="9778" w:type="dxa"/>
            <w:tcBorders/>
            <w:shd w:fill="auto" w:val="clear"/>
          </w:tcPr>
          <w:p>
            <w:pPr>
              <w:pStyle w:val="Normal"/>
              <w:spacing w:lineRule="auto" w:line="276" w:before="57" w:after="0"/>
              <w:rPr/>
            </w:pPr>
            <w:r>
              <w:rPr>
                <w:rFonts w:cs="Arial" w:ascii="Helvetica" w:hAnsi="Helvetica"/>
                <w:sz w:val="22"/>
                <w:szCs w:val="22"/>
              </w:rPr>
              <w:t xml:space="preserve">I moti nel piano                                                                          </w:t>
            </w:r>
          </w:p>
          <w:p>
            <w:pPr>
              <w:pStyle w:val="Normal"/>
              <w:spacing w:lineRule="auto" w:line="276" w:before="57" w:after="0"/>
              <w:jc w:val="right"/>
              <w:rPr/>
            </w:pPr>
            <w:r>
              <w:rPr>
                <w:rFonts w:cs="Arial" w:ascii="Helvetica" w:hAnsi="Helvetica"/>
                <w:sz w:val="22"/>
                <w:szCs w:val="22"/>
              </w:rPr>
              <w:t>dicembre/gennaio</w:t>
            </w:r>
          </w:p>
        </w:tc>
      </w:tr>
      <w:tr>
        <w:trPr/>
        <w:tc>
          <w:tcPr>
            <w:tcW w:w="9778" w:type="dxa"/>
            <w:tcBorders/>
            <w:shd w:fill="auto" w:val="clear"/>
          </w:tcPr>
          <w:p>
            <w:pPr>
              <w:pStyle w:val="Normal"/>
              <w:spacing w:lineRule="auto" w:line="240" w:before="57" w:after="0"/>
              <w:jc w:val="both"/>
              <w:rPr/>
            </w:pPr>
            <w:r>
              <w:rPr>
                <w:rFonts w:cs="Arial" w:ascii="Helvetica" w:hAnsi="Helvetica"/>
                <w:sz w:val="22"/>
                <w:szCs w:val="22"/>
              </w:rPr>
              <w:t xml:space="preserve">Il vettore posizione e il vettore spostamento. Il vettore velocità e il vettore accelerazione. La composizione dei moti. Il moto parabolico. Il moto circolare uniforme. La velocità angolare. L’accelerazione centripeta. Il moto armonico. </w:t>
            </w:r>
          </w:p>
        </w:tc>
      </w:tr>
    </w:tbl>
    <w:p>
      <w:pPr>
        <w:pStyle w:val="Normal"/>
        <w:rPr>
          <w:rFonts w:ascii="Helvetica" w:hAnsi="Helvetica" w:cs="Arial"/>
          <w:b/>
          <w:b/>
          <w:sz w:val="22"/>
          <w:szCs w:val="22"/>
        </w:rPr>
      </w:pPr>
      <w:r>
        <w:rPr>
          <w:rFonts w:cs="Arial" w:ascii="Helvetica" w:hAnsi="Helvetica"/>
          <w:b/>
          <w:sz w:val="22"/>
          <w:szCs w:val="22"/>
        </w:rPr>
      </w:r>
    </w:p>
    <w:p>
      <w:pPr>
        <w:pStyle w:val="Normal"/>
        <w:rPr>
          <w:rFonts w:ascii="Helvetica" w:hAnsi="Helvetica" w:cs="Arial"/>
          <w:b/>
          <w:b/>
          <w:sz w:val="22"/>
          <w:szCs w:val="22"/>
        </w:rPr>
      </w:pPr>
      <w:r>
        <w:rPr>
          <w:rFonts w:cs="Arial" w:ascii="Helvetica" w:hAnsi="Helvetica"/>
          <w:b/>
          <w:sz w:val="22"/>
          <w:szCs w:val="22"/>
        </w:rPr>
      </w:r>
    </w:p>
    <w:tbl>
      <w:tblPr>
        <w:tblStyle w:val="Grigliatabella"/>
        <w:tblW w:w="9778" w:type="dxa"/>
        <w:jc w:val="left"/>
        <w:tblInd w:w="-113" w:type="dxa"/>
        <w:tblBorders/>
        <w:tblCellMar>
          <w:top w:w="0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9778"/>
      </w:tblGrid>
      <w:tr>
        <w:trPr>
          <w:trHeight w:val="556" w:hRule="atLeast"/>
        </w:trPr>
        <w:tc>
          <w:tcPr>
            <w:tcW w:w="9778" w:type="dxa"/>
            <w:tcBorders/>
            <w:shd w:fill="auto" w:val="clear"/>
          </w:tcPr>
          <w:p>
            <w:pPr>
              <w:pStyle w:val="Normal"/>
              <w:spacing w:lineRule="auto" w:line="276" w:before="57" w:after="0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cs="Arial" w:ascii="Helvetica" w:hAnsi="Helvetica"/>
                <w:sz w:val="22"/>
                <w:szCs w:val="22"/>
              </w:rPr>
              <w:t>La dinamica newtoniana</w:t>
            </w:r>
          </w:p>
        </w:tc>
      </w:tr>
      <w:tr>
        <w:trPr>
          <w:trHeight w:val="575" w:hRule="atLeast"/>
        </w:trPr>
        <w:tc>
          <w:tcPr>
            <w:tcW w:w="9778" w:type="dxa"/>
            <w:tcBorders/>
            <w:shd w:fill="auto" w:val="clear"/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Arial" w:ascii="Helvetica" w:hAnsi="Helvetica"/>
                <w:sz w:val="22"/>
                <w:szCs w:val="22"/>
              </w:rPr>
              <w:t>Dal moto alle cause. I principi della dinamica. I sistemi di riferimento inerziali. I sistemi di riferimento non inerziali e le forze apparenti.</w:t>
            </w:r>
          </w:p>
        </w:tc>
      </w:tr>
    </w:tbl>
    <w:p>
      <w:pPr>
        <w:pStyle w:val="Normal"/>
        <w:rPr>
          <w:rFonts w:ascii="Helvetica" w:hAnsi="Helvetica" w:cs="Arial"/>
          <w:b/>
          <w:b/>
          <w:sz w:val="22"/>
          <w:szCs w:val="22"/>
        </w:rPr>
      </w:pPr>
      <w:r>
        <w:rPr>
          <w:rFonts w:cs="Arial" w:ascii="Helvetica" w:hAnsi="Helvetica"/>
          <w:b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it-IT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LibreOffice/6.0.7.3$Linux_X86_64 LibreOffice_project/00m0$Build-3</Application>
  <Pages>1</Pages>
  <Words>148</Words>
  <Characters>858</Characters>
  <CharactersWithSpaces>1195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2020-06-08T00:29:17Z</dcterms:created>
  <dc:creator/>
  <dc:description/>
  <dc:language>it-IT</dc:language>
  <cp:lastModifiedBy/>
  <dcterms:modified xsi:type="dcterms:W3CDTF">2020-06-08T00:32:13Z</dcterms:modified>
  <cp:revision>1</cp:revision>
  <dc:subject/>
  <dc:title/>
</cp:coreProperties>
</file>